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D3" w:rsidRDefault="00C41AD3" w:rsidP="00C41AD3">
      <w:pPr>
        <w:spacing w:line="360" w:lineRule="auto"/>
        <w:jc w:val="both"/>
        <w:rPr>
          <w:b/>
          <w:sz w:val="24"/>
          <w:lang w:val="fr-FR"/>
        </w:rPr>
      </w:pPr>
    </w:p>
    <w:p w:rsidR="00C41AD3" w:rsidRPr="00F6672B" w:rsidRDefault="00C41AD3" w:rsidP="00C41AD3">
      <w:pPr>
        <w:spacing w:line="360" w:lineRule="auto"/>
        <w:jc w:val="both"/>
        <w:rPr>
          <w:b/>
          <w:sz w:val="24"/>
          <w:lang w:val="fr-FR"/>
        </w:rPr>
      </w:pPr>
      <w:r w:rsidRPr="00F6672B">
        <w:rPr>
          <w:b/>
          <w:sz w:val="24"/>
          <w:lang w:val="fr-FR"/>
        </w:rPr>
        <w:t xml:space="preserve">Les nouveaux carreaux 2016 de Villeroy &amp; Boch </w:t>
      </w:r>
    </w:p>
    <w:p w:rsidR="00B36778" w:rsidRPr="00160D36" w:rsidRDefault="00160D36" w:rsidP="00FA0192">
      <w:pPr>
        <w:pStyle w:val="Textkrper"/>
        <w:suppressAutoHyphens/>
        <w:rPr>
          <w:b/>
          <w:szCs w:val="24"/>
          <w:lang w:val="fr-FR"/>
        </w:rPr>
      </w:pPr>
      <w:r w:rsidRPr="00160D36">
        <w:rPr>
          <w:b/>
          <w:szCs w:val="24"/>
          <w:lang w:val="fr-FR"/>
        </w:rPr>
        <w:t>Des couleurs et des formats associés dans un look épuré</w:t>
      </w:r>
      <w:r w:rsidR="00AC53E4" w:rsidRPr="00160D36">
        <w:rPr>
          <w:b/>
          <w:szCs w:val="24"/>
          <w:lang w:val="fr-FR"/>
        </w:rPr>
        <w:t xml:space="preserve"> </w:t>
      </w:r>
      <w:r w:rsidR="00B36778" w:rsidRPr="00160D36">
        <w:rPr>
          <w:b/>
          <w:szCs w:val="24"/>
          <w:lang w:val="fr-FR"/>
        </w:rPr>
        <w:t>–</w:t>
      </w:r>
    </w:p>
    <w:p w:rsidR="00400D2C" w:rsidRPr="00160D36" w:rsidRDefault="00160D36" w:rsidP="00FA0192">
      <w:pPr>
        <w:pStyle w:val="Textkrper"/>
        <w:suppressAutoHyphens/>
        <w:rPr>
          <w:b/>
          <w:szCs w:val="24"/>
          <w:lang w:val="fr-FR"/>
        </w:rPr>
      </w:pPr>
      <w:r>
        <w:rPr>
          <w:b/>
          <w:szCs w:val="24"/>
          <w:lang w:val="fr-FR"/>
        </w:rPr>
        <w:t>X</w:t>
      </w:r>
      <w:r w:rsidR="00420FC2" w:rsidRPr="00160D36">
        <w:rPr>
          <w:b/>
          <w:szCs w:val="24"/>
          <w:lang w:val="fr-FR"/>
        </w:rPr>
        <w:t>ENTRIC</w:t>
      </w:r>
      <w:r w:rsidRPr="00160D36">
        <w:rPr>
          <w:b/>
          <w:szCs w:val="24"/>
          <w:lang w:val="fr-FR"/>
        </w:rPr>
        <w:t> :</w:t>
      </w:r>
      <w:r w:rsidR="00400D2C" w:rsidRPr="00160D36">
        <w:rPr>
          <w:b/>
          <w:szCs w:val="24"/>
          <w:lang w:val="fr-FR"/>
        </w:rPr>
        <w:t xml:space="preserve"> </w:t>
      </w:r>
      <w:r w:rsidRPr="00160D36">
        <w:rPr>
          <w:b/>
          <w:szCs w:val="24"/>
          <w:lang w:val="fr-FR"/>
        </w:rPr>
        <w:t>un look ciment épuré pour l’architecture d’aujourd’hui</w:t>
      </w:r>
    </w:p>
    <w:p w:rsidR="00B36778" w:rsidRPr="00160D36" w:rsidRDefault="00B36778" w:rsidP="00FA0192">
      <w:pPr>
        <w:pStyle w:val="Textkrper"/>
        <w:suppressAutoHyphens/>
        <w:rPr>
          <w:szCs w:val="24"/>
          <w:u w:val="single"/>
          <w:lang w:val="fr-FR"/>
        </w:rPr>
      </w:pPr>
    </w:p>
    <w:p w:rsidR="0083763A" w:rsidRPr="00945581" w:rsidRDefault="00160D36" w:rsidP="00FA0192">
      <w:pPr>
        <w:suppressAutoHyphens/>
        <w:spacing w:line="360" w:lineRule="auto"/>
        <w:jc w:val="both"/>
        <w:rPr>
          <w:sz w:val="24"/>
          <w:szCs w:val="24"/>
          <w:lang w:val="fr-FR"/>
        </w:rPr>
      </w:pPr>
      <w:r w:rsidRPr="00EC7876">
        <w:rPr>
          <w:sz w:val="24"/>
          <w:szCs w:val="24"/>
          <w:lang w:val="fr-FR"/>
        </w:rPr>
        <w:t>La tendance des intérieurs épurés ne faiblit pas : il y a un certain charme à vivre et à travailler dans de vieux bâtiments industriels, dans des grandes pièces ouvertes, ostensiblement meublées avec discrétion et minimalisme</w:t>
      </w:r>
      <w:r w:rsidR="00AC53E4" w:rsidRPr="00160D36">
        <w:rPr>
          <w:sz w:val="24"/>
          <w:szCs w:val="24"/>
          <w:lang w:val="fr-FR"/>
        </w:rPr>
        <w:t xml:space="preserve">. </w:t>
      </w:r>
      <w:r w:rsidR="00BB0BC5" w:rsidRPr="009B799B">
        <w:rPr>
          <w:sz w:val="24"/>
          <w:szCs w:val="24"/>
          <w:lang w:val="fr-FR"/>
        </w:rPr>
        <w:t xml:space="preserve">Les carreaux de la série XENTRIC de </w:t>
      </w:r>
      <w:r w:rsidR="00AC53E4" w:rsidRPr="009B799B">
        <w:rPr>
          <w:sz w:val="24"/>
          <w:szCs w:val="24"/>
          <w:lang w:val="fr-FR"/>
        </w:rPr>
        <w:t>Villeroy &amp; Boch</w:t>
      </w:r>
      <w:r w:rsidR="00C41AD3">
        <w:rPr>
          <w:sz w:val="24"/>
          <w:szCs w:val="24"/>
          <w:lang w:val="fr-FR"/>
        </w:rPr>
        <w:t xml:space="preserve"> Carrelages</w:t>
      </w:r>
      <w:r w:rsidR="00AC53E4" w:rsidRPr="009B799B">
        <w:rPr>
          <w:sz w:val="24"/>
          <w:szCs w:val="24"/>
          <w:lang w:val="fr-FR"/>
        </w:rPr>
        <w:t xml:space="preserve"> </w:t>
      </w:r>
      <w:r w:rsidR="00BB0BC5" w:rsidRPr="009B799B">
        <w:rPr>
          <w:sz w:val="24"/>
          <w:szCs w:val="24"/>
          <w:lang w:val="fr-FR"/>
        </w:rPr>
        <w:t xml:space="preserve">vont très bien dans cette architecture moderne. </w:t>
      </w:r>
      <w:r w:rsidR="00FA0192" w:rsidRPr="00DE7024">
        <w:rPr>
          <w:sz w:val="24"/>
          <w:szCs w:val="24"/>
          <w:lang w:val="fr-FR"/>
        </w:rPr>
        <w:t xml:space="preserve">Avec son look ciment, cette série est parfaite pour la décoration créative et personnalisée des murs et des sols </w:t>
      </w:r>
      <w:r w:rsidR="00DE7024" w:rsidRPr="00DE7024">
        <w:rPr>
          <w:sz w:val="24"/>
          <w:szCs w:val="24"/>
          <w:lang w:val="fr-FR"/>
        </w:rPr>
        <w:t>dans les b</w:t>
      </w:r>
      <w:r w:rsidR="00DE7024">
        <w:rPr>
          <w:sz w:val="24"/>
          <w:szCs w:val="24"/>
          <w:lang w:val="fr-FR"/>
        </w:rPr>
        <w:t>âtiments neufs et l’habitat de grand standing</w:t>
      </w:r>
      <w:r w:rsidR="000C1E95" w:rsidRPr="00DE7024">
        <w:rPr>
          <w:sz w:val="24"/>
          <w:szCs w:val="24"/>
          <w:lang w:val="fr-FR"/>
        </w:rPr>
        <w:t xml:space="preserve">. </w:t>
      </w:r>
      <w:r w:rsidR="00DE7024" w:rsidRPr="00DE7024">
        <w:rPr>
          <w:sz w:val="24"/>
          <w:szCs w:val="24"/>
          <w:lang w:val="fr-FR"/>
        </w:rPr>
        <w:t>En effet, la série</w:t>
      </w:r>
      <w:r w:rsidR="000C1E95" w:rsidRPr="00DE7024">
        <w:rPr>
          <w:sz w:val="24"/>
          <w:szCs w:val="24"/>
          <w:lang w:val="fr-FR"/>
        </w:rPr>
        <w:t xml:space="preserve"> </w:t>
      </w:r>
      <w:r w:rsidR="00420FC2" w:rsidRPr="00DE7024">
        <w:rPr>
          <w:bCs/>
          <w:sz w:val="24"/>
          <w:szCs w:val="24"/>
          <w:lang w:val="fr-FR"/>
        </w:rPr>
        <w:t>XENTRIC</w:t>
      </w:r>
      <w:r w:rsidR="00AC53E4" w:rsidRPr="00DE7024">
        <w:rPr>
          <w:sz w:val="24"/>
          <w:szCs w:val="24"/>
          <w:lang w:val="fr-FR"/>
        </w:rPr>
        <w:t xml:space="preserve"> </w:t>
      </w:r>
      <w:r w:rsidR="009B799B">
        <w:rPr>
          <w:sz w:val="24"/>
          <w:szCs w:val="24"/>
          <w:lang w:val="fr-FR"/>
        </w:rPr>
        <w:t xml:space="preserve">allie </w:t>
      </w:r>
      <w:r w:rsidR="00DE7024" w:rsidRPr="00DE7024">
        <w:rPr>
          <w:sz w:val="24"/>
          <w:szCs w:val="24"/>
          <w:lang w:val="fr-FR"/>
        </w:rPr>
        <w:t>l’esthétique épurée du ciment aux excellentes qualités du gr</w:t>
      </w:r>
      <w:r w:rsidR="00DE7024">
        <w:rPr>
          <w:sz w:val="24"/>
          <w:szCs w:val="24"/>
          <w:lang w:val="fr-FR"/>
        </w:rPr>
        <w:t>ès</w:t>
      </w:r>
      <w:r w:rsidR="00C41AD3">
        <w:rPr>
          <w:sz w:val="24"/>
          <w:szCs w:val="24"/>
          <w:lang w:val="fr-FR"/>
        </w:rPr>
        <w:t xml:space="preserve"> cérame</w:t>
      </w:r>
      <w:r w:rsidR="00DE7024">
        <w:rPr>
          <w:sz w:val="24"/>
          <w:szCs w:val="24"/>
          <w:lang w:val="fr-FR"/>
        </w:rPr>
        <w:t xml:space="preserve"> </w:t>
      </w:r>
      <w:proofErr w:type="spellStart"/>
      <w:r w:rsidR="00DE7024">
        <w:rPr>
          <w:sz w:val="24"/>
          <w:szCs w:val="24"/>
          <w:lang w:val="fr-FR"/>
        </w:rPr>
        <w:t>porcelainé</w:t>
      </w:r>
      <w:proofErr w:type="spellEnd"/>
      <w:r w:rsidR="00AC53E4" w:rsidRPr="00DE7024">
        <w:rPr>
          <w:sz w:val="24"/>
          <w:szCs w:val="24"/>
          <w:lang w:val="fr-FR"/>
        </w:rPr>
        <w:t xml:space="preserve"> </w:t>
      </w:r>
      <w:proofErr w:type="spellStart"/>
      <w:r w:rsidR="00A72CF7" w:rsidRPr="00DE7024">
        <w:rPr>
          <w:sz w:val="24"/>
          <w:szCs w:val="24"/>
          <w:lang w:val="fr-FR"/>
        </w:rPr>
        <w:t>vilbo</w:t>
      </w:r>
      <w:r w:rsidR="00A72CF7" w:rsidRPr="00DE7024">
        <w:rPr>
          <w:i/>
          <w:sz w:val="24"/>
          <w:szCs w:val="24"/>
          <w:lang w:val="fr-FR"/>
        </w:rPr>
        <w:t>stone</w:t>
      </w:r>
      <w:proofErr w:type="spellEnd"/>
      <w:r w:rsidR="0083763A" w:rsidRPr="00DE7024">
        <w:rPr>
          <w:sz w:val="24"/>
          <w:szCs w:val="24"/>
          <w:lang w:val="fr-FR"/>
        </w:rPr>
        <w:t xml:space="preserve">. </w:t>
      </w:r>
      <w:r w:rsidR="00945581" w:rsidRPr="00945581">
        <w:rPr>
          <w:sz w:val="24"/>
          <w:szCs w:val="24"/>
          <w:lang w:val="fr-FR"/>
        </w:rPr>
        <w:t xml:space="preserve">Avec sa finition mate et en relief, </w:t>
      </w:r>
      <w:r w:rsidR="00420FC2" w:rsidRPr="00945581">
        <w:rPr>
          <w:bCs/>
          <w:sz w:val="24"/>
          <w:szCs w:val="24"/>
          <w:lang w:val="fr-FR"/>
        </w:rPr>
        <w:t>XENTRIC</w:t>
      </w:r>
      <w:r w:rsidR="0083763A" w:rsidRPr="00945581">
        <w:rPr>
          <w:bCs/>
          <w:sz w:val="24"/>
          <w:szCs w:val="24"/>
          <w:lang w:val="fr-FR"/>
        </w:rPr>
        <w:t xml:space="preserve"> </w:t>
      </w:r>
      <w:r w:rsidR="00945581" w:rsidRPr="00EC7876">
        <w:rPr>
          <w:sz w:val="24"/>
          <w:szCs w:val="24"/>
          <w:lang w:val="fr-FR"/>
        </w:rPr>
        <w:t>permet de réaliser des revêtements exceptionnellement esthétiques qui sont à la fois solides, durables et faciles à nettoyer</w:t>
      </w:r>
      <w:r w:rsidR="0083763A" w:rsidRPr="00945581">
        <w:rPr>
          <w:sz w:val="24"/>
          <w:szCs w:val="24"/>
          <w:lang w:val="fr-FR"/>
        </w:rPr>
        <w:t>.</w:t>
      </w:r>
    </w:p>
    <w:p w:rsidR="00AC53E4" w:rsidRPr="00945581" w:rsidRDefault="00AC53E4" w:rsidP="00FA0192">
      <w:pPr>
        <w:suppressAutoHyphens/>
        <w:spacing w:line="360" w:lineRule="auto"/>
        <w:jc w:val="both"/>
        <w:rPr>
          <w:sz w:val="24"/>
          <w:szCs w:val="24"/>
          <w:lang w:val="fr-FR"/>
        </w:rPr>
      </w:pPr>
    </w:p>
    <w:p w:rsidR="00B84DA3" w:rsidRPr="00160D36" w:rsidRDefault="00B7783F" w:rsidP="00FA0192">
      <w:pPr>
        <w:suppressAutoHyphens/>
        <w:spacing w:line="360" w:lineRule="auto"/>
        <w:jc w:val="both"/>
        <w:rPr>
          <w:sz w:val="24"/>
          <w:szCs w:val="24"/>
          <w:lang w:val="fr-FR"/>
        </w:rPr>
      </w:pPr>
      <w:r w:rsidRPr="00B7783F">
        <w:rPr>
          <w:sz w:val="24"/>
          <w:szCs w:val="24"/>
          <w:lang w:val="fr-FR"/>
        </w:rPr>
        <w:t>Les carreaux de la série</w:t>
      </w:r>
      <w:r w:rsidR="000C1E95" w:rsidRPr="00B7783F">
        <w:rPr>
          <w:sz w:val="24"/>
          <w:szCs w:val="24"/>
          <w:lang w:val="fr-FR"/>
        </w:rPr>
        <w:t xml:space="preserve"> XENTRIC </w:t>
      </w:r>
      <w:r w:rsidRPr="00B7783F">
        <w:rPr>
          <w:sz w:val="24"/>
          <w:szCs w:val="24"/>
          <w:lang w:val="fr-FR"/>
        </w:rPr>
        <w:t>pr</w:t>
      </w:r>
      <w:r>
        <w:rPr>
          <w:sz w:val="24"/>
          <w:szCs w:val="24"/>
          <w:lang w:val="fr-FR"/>
        </w:rPr>
        <w:t>ésentent un look ciment typique</w:t>
      </w:r>
      <w:r w:rsidR="008C7A99">
        <w:rPr>
          <w:sz w:val="24"/>
          <w:szCs w:val="24"/>
          <w:lang w:val="fr-FR"/>
        </w:rPr>
        <w:t xml:space="preserve"> </w:t>
      </w:r>
      <w:r w:rsidR="00C62B58">
        <w:rPr>
          <w:sz w:val="24"/>
          <w:szCs w:val="24"/>
          <w:lang w:val="fr-FR"/>
        </w:rPr>
        <w:t>dans</w:t>
      </w:r>
      <w:r w:rsidR="008C7A99">
        <w:rPr>
          <w:sz w:val="24"/>
          <w:szCs w:val="24"/>
          <w:lang w:val="fr-FR"/>
        </w:rPr>
        <w:t xml:space="preserve"> deux </w:t>
      </w:r>
      <w:r w:rsidR="00EB6589">
        <w:rPr>
          <w:sz w:val="24"/>
          <w:szCs w:val="24"/>
          <w:lang w:val="fr-FR"/>
        </w:rPr>
        <w:t>lignes</w:t>
      </w:r>
      <w:r w:rsidR="008C7A99">
        <w:rPr>
          <w:sz w:val="24"/>
          <w:szCs w:val="24"/>
          <w:lang w:val="fr-FR"/>
        </w:rPr>
        <w:t xml:space="preserve"> de coloris : une </w:t>
      </w:r>
      <w:r w:rsidR="00EB6589">
        <w:rPr>
          <w:sz w:val="24"/>
          <w:szCs w:val="24"/>
          <w:lang w:val="fr-FR"/>
        </w:rPr>
        <w:t>ligne</w:t>
      </w:r>
      <w:r w:rsidR="008C7A99">
        <w:rPr>
          <w:sz w:val="24"/>
          <w:szCs w:val="24"/>
          <w:lang w:val="fr-FR"/>
        </w:rPr>
        <w:t xml:space="preserve"> </w:t>
      </w:r>
      <w:r w:rsidR="00C8188C">
        <w:rPr>
          <w:sz w:val="24"/>
          <w:szCs w:val="24"/>
          <w:lang w:val="fr-FR"/>
        </w:rPr>
        <w:t>aux</w:t>
      </w:r>
      <w:r w:rsidR="00C62B58">
        <w:rPr>
          <w:sz w:val="24"/>
          <w:szCs w:val="24"/>
          <w:lang w:val="fr-FR"/>
        </w:rPr>
        <w:t xml:space="preserve"> tons ciment gris et </w:t>
      </w:r>
      <w:r w:rsidR="00275E3E">
        <w:rPr>
          <w:sz w:val="24"/>
          <w:szCs w:val="24"/>
          <w:lang w:val="fr-FR"/>
        </w:rPr>
        <w:t>anthracite</w:t>
      </w:r>
      <w:r w:rsidR="00C62B58">
        <w:rPr>
          <w:sz w:val="24"/>
          <w:szCs w:val="24"/>
          <w:lang w:val="fr-FR"/>
        </w:rPr>
        <w:t xml:space="preserve"> </w:t>
      </w:r>
      <w:r w:rsidR="00C8188C">
        <w:rPr>
          <w:sz w:val="24"/>
          <w:szCs w:val="24"/>
          <w:lang w:val="fr-FR"/>
        </w:rPr>
        <w:t xml:space="preserve">froids </w:t>
      </w:r>
      <w:r w:rsidR="00C62B58">
        <w:rPr>
          <w:sz w:val="24"/>
          <w:szCs w:val="24"/>
          <w:lang w:val="fr-FR"/>
        </w:rPr>
        <w:t xml:space="preserve">ainsi qu’une </w:t>
      </w:r>
      <w:r w:rsidR="00EB6589">
        <w:rPr>
          <w:sz w:val="24"/>
          <w:szCs w:val="24"/>
          <w:lang w:val="fr-FR"/>
        </w:rPr>
        <w:t>ligne</w:t>
      </w:r>
      <w:r w:rsidR="00C62B58">
        <w:rPr>
          <w:sz w:val="24"/>
          <w:szCs w:val="24"/>
          <w:lang w:val="fr-FR"/>
        </w:rPr>
        <w:t xml:space="preserve"> chaude </w:t>
      </w:r>
      <w:r w:rsidR="000E71CB">
        <w:rPr>
          <w:sz w:val="24"/>
          <w:szCs w:val="24"/>
          <w:lang w:val="fr-FR"/>
        </w:rPr>
        <w:t>proposant</w:t>
      </w:r>
      <w:r w:rsidR="00F2423E">
        <w:rPr>
          <w:sz w:val="24"/>
          <w:szCs w:val="24"/>
          <w:lang w:val="fr-FR"/>
        </w:rPr>
        <w:t xml:space="preserve"> un ton brun moderne et un ton beige doux</w:t>
      </w:r>
      <w:r w:rsidR="00C36B2A" w:rsidRPr="00160D36">
        <w:rPr>
          <w:sz w:val="24"/>
          <w:szCs w:val="24"/>
          <w:lang w:val="fr-FR"/>
        </w:rPr>
        <w:t>.</w:t>
      </w:r>
    </w:p>
    <w:p w:rsidR="00A72CF7" w:rsidRPr="00160D36" w:rsidRDefault="00A72CF7" w:rsidP="00FA0192">
      <w:pPr>
        <w:suppressAutoHyphens/>
        <w:spacing w:line="360" w:lineRule="auto"/>
        <w:jc w:val="both"/>
        <w:rPr>
          <w:sz w:val="24"/>
          <w:szCs w:val="24"/>
          <w:lang w:val="fr-FR"/>
        </w:rPr>
      </w:pPr>
    </w:p>
    <w:p w:rsidR="00C41AD3" w:rsidRDefault="00C6664A" w:rsidP="00FA0192">
      <w:pPr>
        <w:suppressAutoHyphens/>
        <w:spacing w:line="360" w:lineRule="auto"/>
        <w:jc w:val="both"/>
        <w:rPr>
          <w:sz w:val="24"/>
          <w:szCs w:val="24"/>
          <w:lang w:val="fr-FR"/>
        </w:rPr>
      </w:pPr>
      <w:r w:rsidRPr="00C6664A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es carreaux de l</w:t>
      </w:r>
      <w:r w:rsidRPr="00C6664A">
        <w:rPr>
          <w:sz w:val="24"/>
          <w:szCs w:val="24"/>
          <w:lang w:val="fr-FR"/>
        </w:rPr>
        <w:t xml:space="preserve">a série </w:t>
      </w:r>
      <w:r>
        <w:rPr>
          <w:sz w:val="24"/>
          <w:szCs w:val="24"/>
          <w:lang w:val="fr-FR"/>
        </w:rPr>
        <w:t xml:space="preserve">XENTRIC, au format 60 x 60 cm, </w:t>
      </w:r>
      <w:r w:rsidRPr="00C6664A">
        <w:rPr>
          <w:sz w:val="24"/>
          <w:szCs w:val="24"/>
          <w:lang w:val="fr-FR"/>
        </w:rPr>
        <w:t>présente</w:t>
      </w:r>
      <w:r>
        <w:rPr>
          <w:sz w:val="24"/>
          <w:szCs w:val="24"/>
          <w:lang w:val="fr-FR"/>
        </w:rPr>
        <w:t>nt</w:t>
      </w:r>
      <w:r w:rsidRPr="00C6664A">
        <w:rPr>
          <w:sz w:val="24"/>
          <w:szCs w:val="24"/>
          <w:lang w:val="fr-FR"/>
        </w:rPr>
        <w:t xml:space="preserve"> une finition mate antidérapante classée en catégorie </w:t>
      </w:r>
      <w:r w:rsidR="001B1DBD" w:rsidRPr="00C6664A">
        <w:rPr>
          <w:sz w:val="24"/>
          <w:szCs w:val="24"/>
          <w:lang w:val="fr-FR"/>
        </w:rPr>
        <w:t>R9</w:t>
      </w:r>
      <w:r w:rsidR="000C1E95" w:rsidRPr="00C6664A">
        <w:rPr>
          <w:sz w:val="24"/>
          <w:szCs w:val="24"/>
          <w:lang w:val="fr-FR"/>
        </w:rPr>
        <w:t xml:space="preserve">. </w:t>
      </w:r>
      <w:r w:rsidRPr="00C6664A">
        <w:rPr>
          <w:sz w:val="24"/>
          <w:szCs w:val="24"/>
          <w:lang w:val="fr-FR"/>
        </w:rPr>
        <w:t>Les carreaux au format</w:t>
      </w:r>
      <w:r w:rsidR="00386941" w:rsidRPr="00C6664A">
        <w:rPr>
          <w:sz w:val="24"/>
          <w:szCs w:val="24"/>
          <w:lang w:val="fr-FR"/>
        </w:rPr>
        <w:t xml:space="preserve"> 30 x 60 cm </w:t>
      </w:r>
      <w:r w:rsidRPr="00C6664A">
        <w:rPr>
          <w:sz w:val="24"/>
          <w:szCs w:val="24"/>
          <w:lang w:val="fr-FR"/>
        </w:rPr>
        <w:t xml:space="preserve">sont disponibles en finition antidérapante </w:t>
      </w:r>
      <w:r w:rsidR="00C36B2A" w:rsidRPr="00C6664A">
        <w:rPr>
          <w:sz w:val="24"/>
          <w:szCs w:val="24"/>
          <w:lang w:val="fr-FR"/>
        </w:rPr>
        <w:t xml:space="preserve">R9 </w:t>
      </w:r>
      <w:r w:rsidRPr="00C6664A">
        <w:rPr>
          <w:sz w:val="24"/>
          <w:szCs w:val="24"/>
          <w:lang w:val="fr-FR"/>
        </w:rPr>
        <w:t>et</w:t>
      </w:r>
      <w:r w:rsidR="00196DC4" w:rsidRPr="00C6664A">
        <w:rPr>
          <w:sz w:val="24"/>
          <w:szCs w:val="24"/>
          <w:lang w:val="fr-FR"/>
        </w:rPr>
        <w:t xml:space="preserve"> R10/B</w:t>
      </w:r>
      <w:r w:rsidR="00C36B2A" w:rsidRPr="00C6664A">
        <w:rPr>
          <w:sz w:val="24"/>
          <w:szCs w:val="24"/>
          <w:lang w:val="fr-FR"/>
        </w:rPr>
        <w:t xml:space="preserve"> </w:t>
      </w:r>
      <w:r w:rsidRPr="00C6664A">
        <w:rPr>
          <w:sz w:val="24"/>
          <w:szCs w:val="24"/>
          <w:lang w:val="fr-FR"/>
        </w:rPr>
        <w:t xml:space="preserve">et sont donc parfaits pour </w:t>
      </w:r>
      <w:r w:rsidR="00275E3E">
        <w:rPr>
          <w:sz w:val="24"/>
          <w:szCs w:val="24"/>
          <w:lang w:val="fr-FR"/>
        </w:rPr>
        <w:t xml:space="preserve">les </w:t>
      </w:r>
      <w:r w:rsidR="00275E3E" w:rsidRPr="00C6664A">
        <w:rPr>
          <w:sz w:val="24"/>
          <w:szCs w:val="24"/>
          <w:lang w:val="fr-FR"/>
        </w:rPr>
        <w:t>revêt</w:t>
      </w:r>
      <w:r w:rsidR="00275E3E">
        <w:rPr>
          <w:sz w:val="24"/>
          <w:szCs w:val="24"/>
          <w:lang w:val="fr-FR"/>
        </w:rPr>
        <w:t>ements</w:t>
      </w:r>
      <w:r w:rsidR="00AD3A07">
        <w:rPr>
          <w:sz w:val="24"/>
          <w:szCs w:val="24"/>
          <w:lang w:val="fr-FR"/>
        </w:rPr>
        <w:t xml:space="preserve"> de</w:t>
      </w:r>
      <w:r w:rsidRPr="00C6664A">
        <w:rPr>
          <w:sz w:val="24"/>
          <w:szCs w:val="24"/>
          <w:lang w:val="fr-FR"/>
        </w:rPr>
        <w:t xml:space="preserve"> douches </w:t>
      </w:r>
      <w:r w:rsidR="00AD3A07">
        <w:rPr>
          <w:sz w:val="24"/>
          <w:szCs w:val="24"/>
          <w:lang w:val="fr-FR"/>
        </w:rPr>
        <w:t>à l’italienne.</w:t>
      </w:r>
      <w:r w:rsidR="000C1E95" w:rsidRPr="00C6664A">
        <w:rPr>
          <w:sz w:val="24"/>
          <w:szCs w:val="24"/>
          <w:lang w:val="fr-FR"/>
        </w:rPr>
        <w:t xml:space="preserve"> </w:t>
      </w:r>
      <w:r w:rsidR="000D5220">
        <w:rPr>
          <w:sz w:val="24"/>
          <w:szCs w:val="24"/>
          <w:lang w:val="fr-FR"/>
        </w:rPr>
        <w:t>On peut également choisir parmi le</w:t>
      </w:r>
      <w:r w:rsidR="000D5220" w:rsidRPr="000D5220">
        <w:rPr>
          <w:sz w:val="24"/>
          <w:szCs w:val="24"/>
          <w:lang w:val="fr-FR"/>
        </w:rPr>
        <w:t>s mosaïques de</w:t>
      </w:r>
      <w:r w:rsidR="00386941" w:rsidRPr="000D5220">
        <w:rPr>
          <w:sz w:val="24"/>
          <w:szCs w:val="24"/>
          <w:lang w:val="fr-FR"/>
        </w:rPr>
        <w:t xml:space="preserve"> 7,5 x 7,5 cm </w:t>
      </w:r>
      <w:r w:rsidR="000D5220" w:rsidRPr="000D5220">
        <w:rPr>
          <w:sz w:val="24"/>
          <w:szCs w:val="24"/>
          <w:lang w:val="fr-FR"/>
        </w:rPr>
        <w:t xml:space="preserve">collées sur panneaux de </w:t>
      </w:r>
      <w:r w:rsidR="00386941" w:rsidRPr="000D5220">
        <w:rPr>
          <w:sz w:val="24"/>
          <w:szCs w:val="24"/>
          <w:lang w:val="fr-FR"/>
        </w:rPr>
        <w:t>30</w:t>
      </w:r>
      <w:r w:rsidR="00C41AD3">
        <w:rPr>
          <w:sz w:val="24"/>
          <w:szCs w:val="24"/>
          <w:lang w:val="fr-FR"/>
        </w:rPr>
        <w:t xml:space="preserve"> cm</w:t>
      </w:r>
      <w:r w:rsidR="00386941" w:rsidRPr="000D5220">
        <w:rPr>
          <w:sz w:val="24"/>
          <w:szCs w:val="24"/>
          <w:lang w:val="fr-FR"/>
        </w:rPr>
        <w:t xml:space="preserve">. </w:t>
      </w:r>
      <w:r w:rsidR="000D5220" w:rsidRPr="004272DB">
        <w:rPr>
          <w:sz w:val="24"/>
          <w:szCs w:val="24"/>
          <w:lang w:val="fr-FR"/>
        </w:rPr>
        <w:t xml:space="preserve">Les plinthes </w:t>
      </w:r>
      <w:r w:rsidR="00AD3A07" w:rsidRPr="004272DB">
        <w:rPr>
          <w:sz w:val="24"/>
          <w:szCs w:val="24"/>
          <w:lang w:val="fr-FR"/>
        </w:rPr>
        <w:t xml:space="preserve">assorties au format </w:t>
      </w:r>
    </w:p>
    <w:p w:rsidR="00B36778" w:rsidRPr="004272DB" w:rsidRDefault="000C1E95" w:rsidP="00FA0192">
      <w:pPr>
        <w:suppressAutoHyphens/>
        <w:spacing w:line="360" w:lineRule="auto"/>
        <w:jc w:val="both"/>
        <w:rPr>
          <w:sz w:val="24"/>
          <w:szCs w:val="24"/>
          <w:lang w:val="fr-FR"/>
        </w:rPr>
      </w:pPr>
      <w:r w:rsidRPr="004272DB">
        <w:rPr>
          <w:sz w:val="24"/>
          <w:szCs w:val="24"/>
          <w:lang w:val="fr-FR"/>
        </w:rPr>
        <w:t xml:space="preserve">7,5 x 60 cm </w:t>
      </w:r>
      <w:r w:rsidR="00AD3A07" w:rsidRPr="004272DB">
        <w:rPr>
          <w:sz w:val="24"/>
          <w:szCs w:val="24"/>
          <w:lang w:val="fr-FR"/>
        </w:rPr>
        <w:t xml:space="preserve">et les marches d’escalier au format </w:t>
      </w:r>
      <w:r w:rsidR="00386941" w:rsidRPr="004272DB">
        <w:rPr>
          <w:sz w:val="24"/>
          <w:szCs w:val="24"/>
          <w:lang w:val="fr-FR"/>
        </w:rPr>
        <w:t xml:space="preserve">30 x 60 cm </w:t>
      </w:r>
      <w:r w:rsidR="00AD3A07" w:rsidRPr="004272DB">
        <w:rPr>
          <w:sz w:val="24"/>
          <w:szCs w:val="24"/>
          <w:lang w:val="fr-FR"/>
        </w:rPr>
        <w:t xml:space="preserve">viennent </w:t>
      </w:r>
      <w:r w:rsidR="004272DB" w:rsidRPr="004272DB">
        <w:rPr>
          <w:sz w:val="24"/>
          <w:szCs w:val="24"/>
          <w:lang w:val="fr-FR"/>
        </w:rPr>
        <w:t>compl</w:t>
      </w:r>
      <w:r w:rsidR="004272DB">
        <w:rPr>
          <w:sz w:val="24"/>
          <w:szCs w:val="24"/>
          <w:lang w:val="fr-FR"/>
        </w:rPr>
        <w:t>éter la gamme</w:t>
      </w:r>
      <w:r w:rsidR="00386941" w:rsidRPr="004272DB">
        <w:rPr>
          <w:sz w:val="24"/>
          <w:szCs w:val="24"/>
          <w:lang w:val="fr-FR"/>
        </w:rPr>
        <w:t>.</w:t>
      </w:r>
    </w:p>
    <w:p w:rsidR="0083763A" w:rsidRPr="004272DB" w:rsidRDefault="0083763A" w:rsidP="00FA0192">
      <w:pPr>
        <w:suppressAutoHyphens/>
        <w:spacing w:line="360" w:lineRule="auto"/>
        <w:jc w:val="both"/>
        <w:rPr>
          <w:sz w:val="24"/>
          <w:szCs w:val="24"/>
          <w:lang w:val="fr-FR"/>
        </w:rPr>
      </w:pPr>
    </w:p>
    <w:p w:rsidR="00B36778" w:rsidRPr="00013ABF" w:rsidRDefault="00386941" w:rsidP="00FA0192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fr-FR"/>
        </w:rPr>
      </w:pPr>
      <w:r w:rsidRPr="00325A0B">
        <w:rPr>
          <w:sz w:val="24"/>
          <w:szCs w:val="24"/>
          <w:lang w:val="fr-FR"/>
        </w:rPr>
        <w:t xml:space="preserve">XENTRIC </w:t>
      </w:r>
      <w:r w:rsidR="00325A0B" w:rsidRPr="00325A0B">
        <w:rPr>
          <w:sz w:val="24"/>
          <w:szCs w:val="24"/>
          <w:lang w:val="fr-FR"/>
        </w:rPr>
        <w:t xml:space="preserve">est prévue pour l’habitat privé dans les salles de bains, les salons, les salles à manger et les chambres </w:t>
      </w:r>
      <w:r w:rsidR="005148EC">
        <w:rPr>
          <w:sz w:val="24"/>
          <w:szCs w:val="24"/>
          <w:lang w:val="fr-FR"/>
        </w:rPr>
        <w:t xml:space="preserve">à </w:t>
      </w:r>
      <w:r w:rsidR="00D2016F">
        <w:rPr>
          <w:sz w:val="24"/>
          <w:szCs w:val="24"/>
          <w:lang w:val="fr-FR"/>
        </w:rPr>
        <w:t xml:space="preserve">coucher </w:t>
      </w:r>
      <w:r w:rsidR="00477146">
        <w:rPr>
          <w:sz w:val="24"/>
          <w:szCs w:val="24"/>
          <w:lang w:val="fr-FR"/>
        </w:rPr>
        <w:t>a</w:t>
      </w:r>
      <w:r w:rsidR="00325A0B" w:rsidRPr="00325A0B">
        <w:rPr>
          <w:sz w:val="24"/>
          <w:szCs w:val="24"/>
          <w:lang w:val="fr-FR"/>
        </w:rPr>
        <w:t xml:space="preserve">insi que les </w:t>
      </w:r>
      <w:r w:rsidR="005148EC">
        <w:rPr>
          <w:sz w:val="24"/>
          <w:szCs w:val="24"/>
          <w:lang w:val="fr-FR"/>
        </w:rPr>
        <w:t xml:space="preserve">entrées </w:t>
      </w:r>
      <w:r w:rsidR="00787237">
        <w:rPr>
          <w:sz w:val="24"/>
          <w:szCs w:val="24"/>
          <w:lang w:val="fr-FR"/>
        </w:rPr>
        <w:t>où l’on veut associer une conception moderne à des touches novatrices</w:t>
      </w:r>
      <w:r w:rsidR="00B84DA3" w:rsidRPr="00325A0B">
        <w:rPr>
          <w:sz w:val="24"/>
          <w:szCs w:val="24"/>
          <w:lang w:val="fr-FR"/>
        </w:rPr>
        <w:t xml:space="preserve">. </w:t>
      </w:r>
      <w:r w:rsidRPr="00013ABF">
        <w:rPr>
          <w:sz w:val="24"/>
          <w:szCs w:val="24"/>
          <w:lang w:val="fr-FR"/>
        </w:rPr>
        <w:t xml:space="preserve">XENTRIC </w:t>
      </w:r>
      <w:r w:rsidR="00013ABF" w:rsidRPr="00013ABF">
        <w:rPr>
          <w:sz w:val="24"/>
          <w:szCs w:val="24"/>
          <w:lang w:val="fr-FR"/>
        </w:rPr>
        <w:t>peut en outre être mise en œuvre dans les magasins, les boutiques et les hôtels</w:t>
      </w:r>
      <w:r w:rsidR="00B84DA3" w:rsidRPr="00013ABF">
        <w:rPr>
          <w:sz w:val="24"/>
          <w:szCs w:val="24"/>
          <w:lang w:val="fr-FR"/>
        </w:rPr>
        <w:t>.</w:t>
      </w:r>
    </w:p>
    <w:p w:rsidR="000A7F46" w:rsidRPr="00013ABF" w:rsidRDefault="000A7F46" w:rsidP="00FA0192">
      <w:pPr>
        <w:suppressAutoHyphens/>
        <w:spacing w:line="360" w:lineRule="auto"/>
        <w:jc w:val="both"/>
        <w:rPr>
          <w:sz w:val="24"/>
          <w:szCs w:val="24"/>
          <w:lang w:val="fr-FR"/>
        </w:rPr>
      </w:pPr>
    </w:p>
    <w:p w:rsidR="00B36778" w:rsidRPr="00160D36" w:rsidRDefault="00201823" w:rsidP="00FA0192">
      <w:pPr>
        <w:pStyle w:val="Textkrper"/>
        <w:suppressAutoHyphens/>
        <w:spacing w:line="240" w:lineRule="auto"/>
        <w:rPr>
          <w:b/>
          <w:szCs w:val="24"/>
          <w:u w:val="single"/>
          <w:lang w:val="fr-FR"/>
        </w:rPr>
      </w:pPr>
      <w:r>
        <w:rPr>
          <w:b/>
          <w:szCs w:val="24"/>
          <w:u w:val="single"/>
          <w:lang w:val="fr-FR"/>
        </w:rPr>
        <w:t>Fiche produit</w:t>
      </w:r>
      <w:r w:rsidR="00B36778" w:rsidRPr="00160D36">
        <w:rPr>
          <w:b/>
          <w:szCs w:val="24"/>
          <w:u w:val="single"/>
          <w:lang w:val="fr-FR"/>
        </w:rPr>
        <w:t xml:space="preserve"> </w:t>
      </w:r>
      <w:r w:rsidR="00386941" w:rsidRPr="00160D36">
        <w:rPr>
          <w:b/>
          <w:szCs w:val="24"/>
          <w:u w:val="single"/>
          <w:lang w:val="fr-FR"/>
        </w:rPr>
        <w:t>XENTRIC</w:t>
      </w:r>
      <w:r>
        <w:rPr>
          <w:b/>
          <w:szCs w:val="24"/>
          <w:u w:val="single"/>
          <w:lang w:val="fr-FR"/>
        </w:rPr>
        <w:t> :</w:t>
      </w:r>
    </w:p>
    <w:p w:rsidR="00B36778" w:rsidRPr="00160D36" w:rsidRDefault="00B36778" w:rsidP="00FA0192">
      <w:pPr>
        <w:pStyle w:val="Textkrper"/>
        <w:suppressAutoHyphens/>
        <w:spacing w:line="240" w:lineRule="auto"/>
        <w:rPr>
          <w:szCs w:val="24"/>
          <w:u w:val="single"/>
          <w:lang w:val="fr-FR"/>
        </w:rPr>
      </w:pPr>
    </w:p>
    <w:p w:rsidR="00B36778" w:rsidRPr="00160D36" w:rsidRDefault="00201823" w:rsidP="00FA0192">
      <w:pPr>
        <w:pStyle w:val="Textkrper"/>
        <w:tabs>
          <w:tab w:val="left" w:pos="1701"/>
        </w:tabs>
        <w:suppressAutoHyphens/>
        <w:spacing w:line="240" w:lineRule="auto"/>
        <w:rPr>
          <w:szCs w:val="24"/>
          <w:lang w:val="fr-FR"/>
        </w:rPr>
      </w:pPr>
      <w:r>
        <w:rPr>
          <w:szCs w:val="24"/>
          <w:lang w:val="fr-FR"/>
        </w:rPr>
        <w:t>Matériau :</w:t>
      </w:r>
      <w:r w:rsidR="00B36778" w:rsidRPr="00160D36">
        <w:rPr>
          <w:szCs w:val="24"/>
          <w:lang w:val="fr-FR"/>
        </w:rPr>
        <w:tab/>
      </w:r>
      <w:r>
        <w:rPr>
          <w:szCs w:val="24"/>
          <w:lang w:val="fr-FR"/>
        </w:rPr>
        <w:t xml:space="preserve">grès </w:t>
      </w:r>
      <w:r w:rsidR="00C41AD3">
        <w:rPr>
          <w:szCs w:val="24"/>
          <w:lang w:val="fr-FR"/>
        </w:rPr>
        <w:t xml:space="preserve">cérame </w:t>
      </w:r>
      <w:proofErr w:type="spellStart"/>
      <w:r>
        <w:rPr>
          <w:szCs w:val="24"/>
          <w:lang w:val="fr-FR"/>
        </w:rPr>
        <w:t>porcelainé</w:t>
      </w:r>
      <w:proofErr w:type="spellEnd"/>
      <w:r>
        <w:rPr>
          <w:szCs w:val="24"/>
          <w:lang w:val="fr-FR"/>
        </w:rPr>
        <w:t xml:space="preserve"> </w:t>
      </w:r>
      <w:proofErr w:type="spellStart"/>
      <w:r w:rsidR="00B84DA3" w:rsidRPr="00160D36">
        <w:rPr>
          <w:szCs w:val="24"/>
          <w:lang w:val="fr-FR"/>
        </w:rPr>
        <w:t>vilbo</w:t>
      </w:r>
      <w:r w:rsidR="00B84DA3" w:rsidRPr="00160D36">
        <w:rPr>
          <w:i/>
          <w:szCs w:val="24"/>
          <w:lang w:val="fr-FR"/>
        </w:rPr>
        <w:t>stone</w:t>
      </w:r>
      <w:proofErr w:type="spellEnd"/>
    </w:p>
    <w:p w:rsidR="00B36778" w:rsidRPr="00160D36" w:rsidRDefault="00B36778" w:rsidP="00FA0192">
      <w:pPr>
        <w:tabs>
          <w:tab w:val="left" w:pos="1701"/>
        </w:tabs>
        <w:suppressAutoHyphens/>
        <w:jc w:val="both"/>
        <w:rPr>
          <w:sz w:val="24"/>
          <w:szCs w:val="24"/>
          <w:lang w:val="fr-FR"/>
        </w:rPr>
      </w:pPr>
      <w:r w:rsidRPr="00160D36">
        <w:rPr>
          <w:sz w:val="24"/>
          <w:szCs w:val="24"/>
          <w:lang w:val="fr-FR"/>
        </w:rPr>
        <w:t>Format</w:t>
      </w:r>
      <w:r w:rsidR="00201823">
        <w:rPr>
          <w:sz w:val="24"/>
          <w:szCs w:val="24"/>
          <w:lang w:val="fr-FR"/>
        </w:rPr>
        <w:t>s :</w:t>
      </w:r>
      <w:r w:rsidRPr="00160D36">
        <w:rPr>
          <w:sz w:val="24"/>
          <w:szCs w:val="24"/>
          <w:lang w:val="fr-FR"/>
        </w:rPr>
        <w:tab/>
        <w:t>60 x 60 cm</w:t>
      </w:r>
      <w:r w:rsidR="00B84DA3" w:rsidRPr="00160D36">
        <w:rPr>
          <w:sz w:val="24"/>
          <w:szCs w:val="24"/>
          <w:lang w:val="fr-FR"/>
        </w:rPr>
        <w:t xml:space="preserve">, </w:t>
      </w:r>
      <w:r w:rsidR="00196DC4" w:rsidRPr="00160D36">
        <w:rPr>
          <w:sz w:val="24"/>
          <w:szCs w:val="24"/>
          <w:lang w:val="fr-FR"/>
        </w:rPr>
        <w:t>30 x 60</w:t>
      </w:r>
      <w:r w:rsidR="003308E2" w:rsidRPr="00160D36">
        <w:rPr>
          <w:sz w:val="24"/>
          <w:szCs w:val="24"/>
          <w:lang w:val="fr-FR"/>
        </w:rPr>
        <w:t xml:space="preserve"> </w:t>
      </w:r>
      <w:r w:rsidR="00196DC4" w:rsidRPr="00160D36">
        <w:rPr>
          <w:sz w:val="24"/>
          <w:szCs w:val="24"/>
          <w:lang w:val="fr-FR"/>
        </w:rPr>
        <w:t>cm</w:t>
      </w:r>
    </w:p>
    <w:p w:rsidR="00B36778" w:rsidRPr="00160D36" w:rsidRDefault="00201823" w:rsidP="00FA0192">
      <w:pPr>
        <w:pStyle w:val="Textkrper"/>
        <w:tabs>
          <w:tab w:val="left" w:pos="1701"/>
        </w:tabs>
        <w:suppressAutoHyphens/>
        <w:spacing w:line="240" w:lineRule="auto"/>
        <w:rPr>
          <w:szCs w:val="24"/>
          <w:lang w:val="fr-FR"/>
        </w:rPr>
      </w:pPr>
      <w:r>
        <w:rPr>
          <w:szCs w:val="24"/>
          <w:lang w:val="fr-FR"/>
        </w:rPr>
        <w:t>Couleurs :</w:t>
      </w:r>
      <w:r w:rsidR="00B36778" w:rsidRPr="00160D36">
        <w:rPr>
          <w:szCs w:val="24"/>
          <w:lang w:val="fr-FR"/>
        </w:rPr>
        <w:tab/>
      </w:r>
      <w:r>
        <w:rPr>
          <w:szCs w:val="24"/>
          <w:lang w:val="fr-FR"/>
        </w:rPr>
        <w:t>b</w:t>
      </w:r>
      <w:r w:rsidR="00B36778" w:rsidRPr="00160D36">
        <w:rPr>
          <w:szCs w:val="24"/>
          <w:lang w:val="fr-FR"/>
        </w:rPr>
        <w:t xml:space="preserve">eige, </w:t>
      </w:r>
      <w:r>
        <w:rPr>
          <w:szCs w:val="24"/>
          <w:lang w:val="fr-FR"/>
        </w:rPr>
        <w:t>gris</w:t>
      </w:r>
      <w:r w:rsidR="00B36778" w:rsidRPr="00160D36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a</w:t>
      </w:r>
      <w:r w:rsidR="00B36778" w:rsidRPr="00160D36">
        <w:rPr>
          <w:szCs w:val="24"/>
          <w:lang w:val="fr-FR"/>
        </w:rPr>
        <w:t>nthra</w:t>
      </w:r>
      <w:r>
        <w:rPr>
          <w:szCs w:val="24"/>
          <w:lang w:val="fr-FR"/>
        </w:rPr>
        <w:t>c</w:t>
      </w:r>
      <w:r w:rsidR="00B36778" w:rsidRPr="00160D36">
        <w:rPr>
          <w:szCs w:val="24"/>
          <w:lang w:val="fr-FR"/>
        </w:rPr>
        <w:t>it</w:t>
      </w:r>
      <w:r>
        <w:rPr>
          <w:szCs w:val="24"/>
          <w:lang w:val="fr-FR"/>
        </w:rPr>
        <w:t>e</w:t>
      </w:r>
      <w:r w:rsidR="00B84DA3" w:rsidRPr="00160D36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b</w:t>
      </w:r>
      <w:r w:rsidR="00B84DA3" w:rsidRPr="00160D36">
        <w:rPr>
          <w:szCs w:val="24"/>
          <w:lang w:val="fr-FR"/>
        </w:rPr>
        <w:t>r</w:t>
      </w:r>
      <w:r>
        <w:rPr>
          <w:szCs w:val="24"/>
          <w:lang w:val="fr-FR"/>
        </w:rPr>
        <w:t>u</w:t>
      </w:r>
      <w:r w:rsidR="00B84DA3" w:rsidRPr="00160D36">
        <w:rPr>
          <w:szCs w:val="24"/>
          <w:lang w:val="fr-FR"/>
        </w:rPr>
        <w:t>n</w:t>
      </w:r>
    </w:p>
    <w:p w:rsidR="00B36778" w:rsidRPr="00160D36" w:rsidRDefault="00201823" w:rsidP="00FA0192">
      <w:pPr>
        <w:pStyle w:val="Textkrper"/>
        <w:tabs>
          <w:tab w:val="left" w:pos="1701"/>
        </w:tabs>
        <w:suppressAutoHyphens/>
        <w:spacing w:line="240" w:lineRule="auto"/>
        <w:rPr>
          <w:szCs w:val="24"/>
          <w:lang w:val="fr-FR"/>
        </w:rPr>
      </w:pPr>
      <w:r>
        <w:rPr>
          <w:szCs w:val="24"/>
          <w:lang w:val="fr-FR"/>
        </w:rPr>
        <w:t>Finition :</w:t>
      </w:r>
      <w:r w:rsidR="00B36778" w:rsidRPr="00160D36">
        <w:rPr>
          <w:szCs w:val="24"/>
          <w:lang w:val="fr-FR"/>
        </w:rPr>
        <w:tab/>
      </w:r>
      <w:r w:rsidR="00667C11">
        <w:rPr>
          <w:szCs w:val="24"/>
          <w:lang w:val="fr-FR"/>
        </w:rPr>
        <w:t>look ciment lisse, mat, surfacé</w:t>
      </w:r>
      <w:r w:rsidR="00B84DA3" w:rsidRPr="00160D36">
        <w:rPr>
          <w:szCs w:val="24"/>
          <w:lang w:val="fr-FR"/>
        </w:rPr>
        <w:t xml:space="preserve"> </w:t>
      </w:r>
      <w:r w:rsidR="000C1624" w:rsidRPr="00160D36">
        <w:rPr>
          <w:szCs w:val="24"/>
          <w:lang w:val="fr-FR"/>
        </w:rPr>
        <w:t>(</w:t>
      </w:r>
      <w:r w:rsidR="00667C11">
        <w:rPr>
          <w:szCs w:val="24"/>
          <w:lang w:val="fr-FR"/>
        </w:rPr>
        <w:t>uniquement en</w:t>
      </w:r>
      <w:r w:rsidR="000C1624" w:rsidRPr="00160D36">
        <w:rPr>
          <w:szCs w:val="24"/>
          <w:lang w:val="fr-FR"/>
        </w:rPr>
        <w:t xml:space="preserve"> 60 x 60 cm)</w:t>
      </w:r>
      <w:r w:rsidR="00B36778" w:rsidRPr="00160D36">
        <w:rPr>
          <w:szCs w:val="24"/>
          <w:lang w:val="fr-FR"/>
        </w:rPr>
        <w:t xml:space="preserve"> </w:t>
      </w:r>
    </w:p>
    <w:p w:rsidR="00196DC4" w:rsidRPr="00160D36" w:rsidRDefault="00201823" w:rsidP="00FA0192">
      <w:pPr>
        <w:pStyle w:val="Textkrper"/>
        <w:tabs>
          <w:tab w:val="left" w:pos="1701"/>
        </w:tabs>
        <w:suppressAutoHyphens/>
        <w:spacing w:line="240" w:lineRule="auto"/>
        <w:rPr>
          <w:szCs w:val="24"/>
          <w:lang w:val="fr-FR"/>
        </w:rPr>
      </w:pPr>
      <w:r>
        <w:rPr>
          <w:szCs w:val="24"/>
          <w:lang w:val="fr-FR"/>
        </w:rPr>
        <w:t>Particularités :</w:t>
      </w:r>
      <w:r w:rsidR="00B36778" w:rsidRPr="00160D36">
        <w:rPr>
          <w:szCs w:val="24"/>
          <w:lang w:val="fr-FR"/>
        </w:rPr>
        <w:tab/>
      </w:r>
      <w:r w:rsidR="00C701BD">
        <w:rPr>
          <w:szCs w:val="24"/>
          <w:lang w:val="fr-FR"/>
        </w:rPr>
        <w:t>les formats</w:t>
      </w:r>
      <w:r w:rsidR="00170578" w:rsidRPr="00160D36">
        <w:rPr>
          <w:szCs w:val="24"/>
          <w:lang w:val="fr-FR"/>
        </w:rPr>
        <w:t xml:space="preserve"> 30 x 60 cm </w:t>
      </w:r>
      <w:r w:rsidR="00C701BD">
        <w:rPr>
          <w:szCs w:val="24"/>
          <w:lang w:val="fr-FR"/>
        </w:rPr>
        <w:t xml:space="preserve">et </w:t>
      </w:r>
      <w:r w:rsidR="00170578" w:rsidRPr="00160D36">
        <w:rPr>
          <w:szCs w:val="24"/>
          <w:lang w:val="fr-FR"/>
        </w:rPr>
        <w:t>60 x 60 cm</w:t>
      </w:r>
      <w:r w:rsidR="00C701BD">
        <w:rPr>
          <w:szCs w:val="24"/>
          <w:lang w:val="fr-FR"/>
        </w:rPr>
        <w:t xml:space="preserve"> sont antidérapants R9</w:t>
      </w:r>
    </w:p>
    <w:p w:rsidR="000C1624" w:rsidRPr="00C701BD" w:rsidRDefault="00196DC4" w:rsidP="00FA0192">
      <w:pPr>
        <w:pStyle w:val="Textkrper"/>
        <w:tabs>
          <w:tab w:val="left" w:pos="1701"/>
        </w:tabs>
        <w:suppressAutoHyphens/>
        <w:spacing w:line="240" w:lineRule="auto"/>
        <w:rPr>
          <w:szCs w:val="24"/>
          <w:lang w:val="fr-FR"/>
        </w:rPr>
      </w:pPr>
      <w:r w:rsidRPr="00160D36">
        <w:rPr>
          <w:szCs w:val="24"/>
          <w:lang w:val="fr-FR"/>
        </w:rPr>
        <w:tab/>
      </w:r>
      <w:r w:rsidR="00C701BD" w:rsidRPr="00C701BD">
        <w:rPr>
          <w:szCs w:val="24"/>
          <w:lang w:val="fr-FR"/>
        </w:rPr>
        <w:t>le format</w:t>
      </w:r>
      <w:r w:rsidRPr="00C701BD">
        <w:rPr>
          <w:szCs w:val="24"/>
          <w:lang w:val="fr-FR"/>
        </w:rPr>
        <w:t xml:space="preserve"> 30 x</w:t>
      </w:r>
      <w:r w:rsidR="00170578" w:rsidRPr="00C701BD">
        <w:rPr>
          <w:szCs w:val="24"/>
          <w:lang w:val="fr-FR"/>
        </w:rPr>
        <w:t xml:space="preserve"> </w:t>
      </w:r>
      <w:r w:rsidRPr="00C701BD">
        <w:rPr>
          <w:szCs w:val="24"/>
          <w:lang w:val="fr-FR"/>
        </w:rPr>
        <w:t>60 cm</w:t>
      </w:r>
      <w:r w:rsidR="00C701BD" w:rsidRPr="00C701BD">
        <w:rPr>
          <w:szCs w:val="24"/>
          <w:lang w:val="fr-FR"/>
        </w:rPr>
        <w:t xml:space="preserve"> est antid</w:t>
      </w:r>
      <w:r w:rsidR="00C701BD">
        <w:rPr>
          <w:szCs w:val="24"/>
          <w:lang w:val="fr-FR"/>
        </w:rPr>
        <w:t xml:space="preserve">érapant </w:t>
      </w:r>
      <w:r w:rsidR="00C701BD" w:rsidRPr="00C701BD">
        <w:rPr>
          <w:szCs w:val="24"/>
          <w:lang w:val="fr-FR"/>
        </w:rPr>
        <w:t>R10/B</w:t>
      </w:r>
    </w:p>
    <w:p w:rsidR="00B36778" w:rsidRPr="001F2BB3" w:rsidRDefault="000C1624" w:rsidP="00FA0192">
      <w:pPr>
        <w:pStyle w:val="Textkrper"/>
        <w:tabs>
          <w:tab w:val="left" w:pos="1701"/>
        </w:tabs>
        <w:suppressAutoHyphens/>
        <w:spacing w:line="240" w:lineRule="auto"/>
        <w:rPr>
          <w:szCs w:val="24"/>
          <w:lang w:val="it-IT"/>
        </w:rPr>
      </w:pPr>
      <w:r w:rsidRPr="00C701BD">
        <w:rPr>
          <w:szCs w:val="24"/>
          <w:lang w:val="fr-FR"/>
        </w:rPr>
        <w:tab/>
      </w:r>
      <w:r w:rsidR="00C701BD" w:rsidRPr="001F2BB3">
        <w:rPr>
          <w:szCs w:val="24"/>
          <w:lang w:val="it-IT"/>
        </w:rPr>
        <w:t>plinth</w:t>
      </w:r>
      <w:r w:rsidR="00477146" w:rsidRPr="001F2BB3">
        <w:rPr>
          <w:szCs w:val="24"/>
          <w:lang w:val="it-IT"/>
        </w:rPr>
        <w:t>e</w:t>
      </w:r>
      <w:r w:rsidR="00032412" w:rsidRPr="001F2BB3">
        <w:rPr>
          <w:szCs w:val="24"/>
          <w:lang w:val="it-IT"/>
        </w:rPr>
        <w:t xml:space="preserve"> 7,5</w:t>
      </w:r>
      <w:r w:rsidR="00170578" w:rsidRPr="001F2BB3">
        <w:rPr>
          <w:szCs w:val="24"/>
          <w:lang w:val="it-IT"/>
        </w:rPr>
        <w:t xml:space="preserve"> </w:t>
      </w:r>
      <w:r w:rsidR="00032412" w:rsidRPr="001F2BB3">
        <w:rPr>
          <w:szCs w:val="24"/>
          <w:lang w:val="it-IT"/>
        </w:rPr>
        <w:t>x</w:t>
      </w:r>
      <w:r w:rsidR="00B36778" w:rsidRPr="001F2BB3">
        <w:rPr>
          <w:szCs w:val="24"/>
          <w:lang w:val="it-IT"/>
        </w:rPr>
        <w:t xml:space="preserve"> 60 cm</w:t>
      </w:r>
    </w:p>
    <w:p w:rsidR="00B36778" w:rsidRPr="001F2BB3" w:rsidRDefault="000C1624" w:rsidP="00FA0192">
      <w:pPr>
        <w:pStyle w:val="Textkrper"/>
        <w:tabs>
          <w:tab w:val="left" w:pos="1701"/>
        </w:tabs>
        <w:suppressAutoHyphens/>
        <w:spacing w:line="240" w:lineRule="auto"/>
        <w:rPr>
          <w:szCs w:val="24"/>
          <w:lang w:val="it-IT"/>
        </w:rPr>
      </w:pPr>
      <w:r w:rsidRPr="001F2BB3">
        <w:rPr>
          <w:szCs w:val="24"/>
          <w:lang w:val="it-IT"/>
        </w:rPr>
        <w:tab/>
      </w:r>
      <w:r w:rsidR="00C701BD" w:rsidRPr="001F2BB3">
        <w:rPr>
          <w:szCs w:val="24"/>
          <w:lang w:val="it-IT"/>
        </w:rPr>
        <w:t>marche d’escalier</w:t>
      </w:r>
      <w:r w:rsidR="001723E6" w:rsidRPr="001F2BB3">
        <w:rPr>
          <w:szCs w:val="24"/>
          <w:lang w:val="it-IT"/>
        </w:rPr>
        <w:t xml:space="preserve"> </w:t>
      </w:r>
      <w:r w:rsidR="00170578" w:rsidRPr="001F2BB3">
        <w:rPr>
          <w:szCs w:val="24"/>
          <w:lang w:val="it-IT"/>
        </w:rPr>
        <w:t>30 x 60 cm</w:t>
      </w:r>
    </w:p>
    <w:p w:rsidR="00170578" w:rsidRPr="00160D36" w:rsidRDefault="001723E6" w:rsidP="00C41AD3">
      <w:pPr>
        <w:pStyle w:val="Textkrper"/>
        <w:tabs>
          <w:tab w:val="left" w:pos="1701"/>
        </w:tabs>
        <w:suppressAutoHyphens/>
        <w:spacing w:line="240" w:lineRule="auto"/>
        <w:ind w:left="1701"/>
        <w:rPr>
          <w:szCs w:val="24"/>
          <w:lang w:val="fr-FR"/>
        </w:rPr>
      </w:pPr>
      <w:proofErr w:type="gramStart"/>
      <w:r>
        <w:rPr>
          <w:szCs w:val="24"/>
          <w:lang w:val="fr-FR"/>
        </w:rPr>
        <w:t>mosaïque</w:t>
      </w:r>
      <w:proofErr w:type="gramEnd"/>
      <w:r>
        <w:rPr>
          <w:szCs w:val="24"/>
          <w:lang w:val="fr-FR"/>
        </w:rPr>
        <w:t xml:space="preserve"> format</w:t>
      </w:r>
      <w:r w:rsidR="00170578" w:rsidRPr="00160D36">
        <w:rPr>
          <w:szCs w:val="24"/>
          <w:lang w:val="fr-FR"/>
        </w:rPr>
        <w:t xml:space="preserve"> 7,5 x 7,5 cm,</w:t>
      </w:r>
      <w:r w:rsidR="00C41AD3" w:rsidRPr="00C41AD3">
        <w:rPr>
          <w:szCs w:val="24"/>
          <w:lang w:val="fr-FR"/>
        </w:rPr>
        <w:t xml:space="preserve"> </w:t>
      </w:r>
      <w:r w:rsidR="00C41AD3" w:rsidRPr="000D5220">
        <w:rPr>
          <w:szCs w:val="24"/>
          <w:lang w:val="fr-FR"/>
        </w:rPr>
        <w:t>collées sur panneaux de 30</w:t>
      </w:r>
      <w:r w:rsidR="00C41AD3">
        <w:rPr>
          <w:szCs w:val="24"/>
          <w:lang w:val="fr-FR"/>
        </w:rPr>
        <w:t xml:space="preserve"> cm</w:t>
      </w:r>
      <w:r w:rsidR="00C41AD3">
        <w:rPr>
          <w:szCs w:val="24"/>
          <w:lang w:val="fr-FR"/>
        </w:rPr>
        <w:t>,</w:t>
      </w:r>
      <w:bookmarkStart w:id="0" w:name="_GoBack"/>
      <w:bookmarkEnd w:id="0"/>
      <w:r w:rsidR="00170578" w:rsidRPr="00160D36">
        <w:rPr>
          <w:szCs w:val="24"/>
          <w:lang w:val="fr-FR"/>
        </w:rPr>
        <w:t xml:space="preserve"> </w:t>
      </w:r>
      <w:r>
        <w:rPr>
          <w:szCs w:val="24"/>
          <w:lang w:val="fr-FR"/>
        </w:rPr>
        <w:t>catégorie antidérapante</w:t>
      </w:r>
      <w:r w:rsidR="00170578" w:rsidRPr="00160D36">
        <w:rPr>
          <w:szCs w:val="24"/>
          <w:lang w:val="fr-FR"/>
        </w:rPr>
        <w:t xml:space="preserve"> R10/B</w:t>
      </w:r>
    </w:p>
    <w:p w:rsidR="003308E2" w:rsidRPr="00160D36" w:rsidRDefault="003308E2" w:rsidP="00FA0192">
      <w:pPr>
        <w:pStyle w:val="Textkrper"/>
        <w:tabs>
          <w:tab w:val="left" w:pos="1701"/>
        </w:tabs>
        <w:suppressAutoHyphens/>
        <w:spacing w:line="240" w:lineRule="auto"/>
        <w:rPr>
          <w:szCs w:val="24"/>
          <w:lang w:val="fr-FR"/>
        </w:rPr>
      </w:pPr>
      <w:r w:rsidRPr="00160D36">
        <w:rPr>
          <w:szCs w:val="24"/>
          <w:lang w:val="fr-FR"/>
        </w:rPr>
        <w:tab/>
        <w:t>vilbo</w:t>
      </w:r>
      <w:r w:rsidRPr="00160D36">
        <w:rPr>
          <w:i/>
          <w:iCs/>
          <w:szCs w:val="24"/>
          <w:lang w:val="fr-FR"/>
        </w:rPr>
        <w:t>stone</w:t>
      </w:r>
      <w:r w:rsidRPr="00160D36">
        <w:rPr>
          <w:b/>
          <w:bCs/>
          <w:szCs w:val="24"/>
          <w:lang w:val="fr-FR"/>
        </w:rPr>
        <w:t>plus</w:t>
      </w:r>
    </w:p>
    <w:p w:rsidR="00A336FF" w:rsidRPr="00160D36" w:rsidRDefault="003308E2" w:rsidP="00FA0192">
      <w:pPr>
        <w:pStyle w:val="Textkrper"/>
        <w:tabs>
          <w:tab w:val="left" w:pos="1701"/>
        </w:tabs>
        <w:suppressAutoHyphens/>
        <w:rPr>
          <w:szCs w:val="24"/>
          <w:u w:val="single"/>
          <w:lang w:val="fr-FR"/>
        </w:rPr>
      </w:pPr>
      <w:r w:rsidRPr="00160D36">
        <w:rPr>
          <w:szCs w:val="24"/>
          <w:lang w:val="fr-FR"/>
        </w:rPr>
        <w:tab/>
      </w:r>
      <w:r w:rsidR="001723E6">
        <w:rPr>
          <w:szCs w:val="24"/>
          <w:lang w:val="fr-FR"/>
        </w:rPr>
        <w:t>carreaux rectifiés</w:t>
      </w:r>
      <w:r w:rsidR="001F2BB3">
        <w:rPr>
          <w:szCs w:val="24"/>
          <w:lang w:val="fr-FR"/>
        </w:rPr>
        <w:t xml:space="preserve"> </w:t>
      </w:r>
    </w:p>
    <w:p w:rsidR="00424AC5" w:rsidRPr="00160D36" w:rsidRDefault="00424AC5" w:rsidP="00FA0192">
      <w:pPr>
        <w:pStyle w:val="bodytext"/>
        <w:tabs>
          <w:tab w:val="left" w:pos="4500"/>
        </w:tabs>
        <w:suppressAutoHyphens/>
        <w:jc w:val="both"/>
        <w:rPr>
          <w:sz w:val="16"/>
          <w:szCs w:val="16"/>
          <w:lang w:val="fr-FR"/>
        </w:rPr>
      </w:pPr>
    </w:p>
    <w:sectPr w:rsidR="00424AC5" w:rsidRPr="00160D36" w:rsidSect="00CE65D4">
      <w:footerReference w:type="even" r:id="rId8"/>
      <w:footerReference w:type="default" r:id="rId9"/>
      <w:headerReference w:type="first" r:id="rId10"/>
      <w:pgSz w:w="11907" w:h="16840" w:code="9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F9" w:rsidRDefault="004717F9">
      <w:r>
        <w:separator/>
      </w:r>
    </w:p>
  </w:endnote>
  <w:endnote w:type="continuationSeparator" w:id="0">
    <w:p w:rsidR="004717F9" w:rsidRDefault="004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7C" w:rsidRDefault="00BC607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607C" w:rsidRDefault="00BC60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7C" w:rsidRDefault="00BC607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1AD3">
      <w:rPr>
        <w:rStyle w:val="Seitenzahl"/>
        <w:noProof/>
      </w:rPr>
      <w:t>2</w:t>
    </w:r>
    <w:r>
      <w:rPr>
        <w:rStyle w:val="Seitenzahl"/>
      </w:rPr>
      <w:fldChar w:fldCharType="end"/>
    </w:r>
  </w:p>
  <w:p w:rsidR="00BC607C" w:rsidRDefault="00BC607C">
    <w:pPr>
      <w:suppressAutoHyphens/>
      <w:ind w:left="-993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F9" w:rsidRDefault="004717F9">
      <w:r>
        <w:separator/>
      </w:r>
    </w:p>
  </w:footnote>
  <w:footnote w:type="continuationSeparator" w:id="0">
    <w:p w:rsidR="004717F9" w:rsidRDefault="004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7C" w:rsidRDefault="00C27678" w:rsidP="0002118A">
    <w:pPr>
      <w:pStyle w:val="Kopfzeile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2172335" cy="1128395"/>
          <wp:effectExtent l="0" t="0" r="0" b="0"/>
          <wp:wrapNone/>
          <wp:docPr id="1" name="Bild 1" descr="VB_Ulogo2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B_Ulogo2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07C" w:rsidRDefault="00BC607C" w:rsidP="0002118A">
    <w:pPr>
      <w:pStyle w:val="Kopfzeile"/>
      <w:rPr>
        <w:sz w:val="28"/>
      </w:rPr>
    </w:pPr>
  </w:p>
  <w:p w:rsidR="00BC607C" w:rsidRDefault="00BC607C" w:rsidP="0002118A">
    <w:pPr>
      <w:pStyle w:val="Kopfzeile"/>
      <w:rPr>
        <w:sz w:val="28"/>
      </w:rPr>
    </w:pPr>
  </w:p>
  <w:p w:rsidR="00BC607C" w:rsidRDefault="00BC607C" w:rsidP="0002118A">
    <w:pPr>
      <w:pStyle w:val="Kopfzeile"/>
      <w:rPr>
        <w:sz w:val="28"/>
      </w:rPr>
    </w:pPr>
  </w:p>
  <w:p w:rsidR="00BC607C" w:rsidRDefault="00BC607C" w:rsidP="0002118A">
    <w:pPr>
      <w:pStyle w:val="Kopfzeile"/>
      <w:rPr>
        <w:sz w:val="28"/>
      </w:rPr>
    </w:pPr>
  </w:p>
  <w:p w:rsidR="00BC607C" w:rsidRDefault="00BC607C" w:rsidP="0002118A">
    <w:pPr>
      <w:pStyle w:val="Kopfzeile"/>
      <w:rPr>
        <w:sz w:val="28"/>
      </w:rPr>
    </w:pPr>
  </w:p>
  <w:p w:rsidR="00BC607C" w:rsidRDefault="00BC607C" w:rsidP="0002118A">
    <w:pPr>
      <w:pStyle w:val="Kopfzeile"/>
      <w:rPr>
        <w:sz w:val="28"/>
      </w:rPr>
    </w:pPr>
  </w:p>
  <w:p w:rsidR="00BC607C" w:rsidRPr="00160D36" w:rsidRDefault="00160D36" w:rsidP="0002118A">
    <w:pPr>
      <w:pStyle w:val="Kopfzeile"/>
      <w:rPr>
        <w:sz w:val="28"/>
        <w:lang w:val="fr-FR"/>
      </w:rPr>
    </w:pPr>
    <w:r>
      <w:rPr>
        <w:sz w:val="28"/>
        <w:lang w:val="fr-FR"/>
      </w:rPr>
      <w:t>Communiqué de p</w:t>
    </w:r>
    <w:r w:rsidR="00BC607C" w:rsidRPr="00160D36">
      <w:rPr>
        <w:sz w:val="28"/>
        <w:lang w:val="fr-FR"/>
      </w:rPr>
      <w:t>resse</w:t>
    </w:r>
  </w:p>
  <w:p w:rsidR="00BC607C" w:rsidRPr="00160D36" w:rsidRDefault="00BC607C" w:rsidP="0002118A">
    <w:pPr>
      <w:pStyle w:val="Kopfzeile"/>
      <w:rPr>
        <w:sz w:val="28"/>
        <w:lang w:val="fr-FR"/>
      </w:rPr>
    </w:pPr>
  </w:p>
  <w:p w:rsidR="00BC607C" w:rsidRPr="00160D36" w:rsidRDefault="00160D36" w:rsidP="0002118A">
    <w:pPr>
      <w:pStyle w:val="Kopfzeile"/>
      <w:jc w:val="right"/>
      <w:rPr>
        <w:sz w:val="28"/>
        <w:lang w:val="fr-FR"/>
      </w:rPr>
    </w:pPr>
    <w:r>
      <w:rPr>
        <w:sz w:val="28"/>
        <w:lang w:val="fr-FR"/>
      </w:rPr>
      <w:t>Septembre</w:t>
    </w:r>
    <w:r w:rsidR="00BC607C" w:rsidRPr="00160D36">
      <w:rPr>
        <w:sz w:val="28"/>
        <w:lang w:val="fr-FR"/>
      </w:rPr>
      <w:t xml:space="preserve"> 2015</w:t>
    </w:r>
  </w:p>
  <w:p w:rsidR="00BC607C" w:rsidRDefault="00BC60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040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CC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34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F4F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323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7E8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48E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2E5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E8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1C6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90A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BB2DF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18953E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E119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2A30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9A28F9"/>
    <w:multiLevelType w:val="singleLevel"/>
    <w:tmpl w:val="0E7AE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B06059"/>
    <w:multiLevelType w:val="hybridMultilevel"/>
    <w:tmpl w:val="FF76F34E"/>
    <w:lvl w:ilvl="0" w:tplc="FFFFFFFF"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7">
    <w:nsid w:val="454C40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A540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1F1B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300C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EC555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F77E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4315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7F82D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1"/>
  </w:num>
  <w:num w:numId="14">
    <w:abstractNumId w:val="10"/>
  </w:num>
  <w:num w:numId="15">
    <w:abstractNumId w:val="19"/>
  </w:num>
  <w:num w:numId="16">
    <w:abstractNumId w:val="12"/>
  </w:num>
  <w:num w:numId="17">
    <w:abstractNumId w:val="17"/>
  </w:num>
  <w:num w:numId="18">
    <w:abstractNumId w:val="11"/>
  </w:num>
  <w:num w:numId="19">
    <w:abstractNumId w:val="23"/>
  </w:num>
  <w:num w:numId="20">
    <w:abstractNumId w:val="13"/>
  </w:num>
  <w:num w:numId="21">
    <w:abstractNumId w:val="20"/>
  </w:num>
  <w:num w:numId="22">
    <w:abstractNumId w:val="24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27"/>
    <w:rsid w:val="00013ABF"/>
    <w:rsid w:val="0002118A"/>
    <w:rsid w:val="00032412"/>
    <w:rsid w:val="000A7F46"/>
    <w:rsid w:val="000C1524"/>
    <w:rsid w:val="000C1624"/>
    <w:rsid w:val="000C1A4F"/>
    <w:rsid w:val="000C1E95"/>
    <w:rsid w:val="000D5220"/>
    <w:rsid w:val="000E71CB"/>
    <w:rsid w:val="00151FDE"/>
    <w:rsid w:val="00160D36"/>
    <w:rsid w:val="00170578"/>
    <w:rsid w:val="001723E6"/>
    <w:rsid w:val="00196DC4"/>
    <w:rsid w:val="001B1DBD"/>
    <w:rsid w:val="001B6B10"/>
    <w:rsid w:val="001C7454"/>
    <w:rsid w:val="001F2BB3"/>
    <w:rsid w:val="001F4FF7"/>
    <w:rsid w:val="00201823"/>
    <w:rsid w:val="00212E99"/>
    <w:rsid w:val="00256329"/>
    <w:rsid w:val="002644A9"/>
    <w:rsid w:val="002759A1"/>
    <w:rsid w:val="00275E3E"/>
    <w:rsid w:val="002A39B6"/>
    <w:rsid w:val="002A60FC"/>
    <w:rsid w:val="00325A0B"/>
    <w:rsid w:val="003308E2"/>
    <w:rsid w:val="00386941"/>
    <w:rsid w:val="003E0A91"/>
    <w:rsid w:val="003F5665"/>
    <w:rsid w:val="00400D2C"/>
    <w:rsid w:val="00420FC2"/>
    <w:rsid w:val="00424AC5"/>
    <w:rsid w:val="004272DB"/>
    <w:rsid w:val="004717F9"/>
    <w:rsid w:val="00477146"/>
    <w:rsid w:val="004A316F"/>
    <w:rsid w:val="004A3396"/>
    <w:rsid w:val="004D21E4"/>
    <w:rsid w:val="005148EC"/>
    <w:rsid w:val="0052205A"/>
    <w:rsid w:val="0054317B"/>
    <w:rsid w:val="00583EEF"/>
    <w:rsid w:val="005C6735"/>
    <w:rsid w:val="00626DC8"/>
    <w:rsid w:val="00654B83"/>
    <w:rsid w:val="00663B64"/>
    <w:rsid w:val="00667C11"/>
    <w:rsid w:val="00673AEE"/>
    <w:rsid w:val="006B7E8A"/>
    <w:rsid w:val="00711869"/>
    <w:rsid w:val="007550C9"/>
    <w:rsid w:val="00756D27"/>
    <w:rsid w:val="00774D27"/>
    <w:rsid w:val="00787237"/>
    <w:rsid w:val="007F5334"/>
    <w:rsid w:val="0080298B"/>
    <w:rsid w:val="00804458"/>
    <w:rsid w:val="0081353A"/>
    <w:rsid w:val="008334C7"/>
    <w:rsid w:val="0083763A"/>
    <w:rsid w:val="008C7A99"/>
    <w:rsid w:val="008D1680"/>
    <w:rsid w:val="008D3968"/>
    <w:rsid w:val="009010D1"/>
    <w:rsid w:val="00926563"/>
    <w:rsid w:val="00945581"/>
    <w:rsid w:val="009A248B"/>
    <w:rsid w:val="009B799B"/>
    <w:rsid w:val="009E479A"/>
    <w:rsid w:val="009F205C"/>
    <w:rsid w:val="00A20CFF"/>
    <w:rsid w:val="00A336FF"/>
    <w:rsid w:val="00A47C7C"/>
    <w:rsid w:val="00A72CF7"/>
    <w:rsid w:val="00AC53E4"/>
    <w:rsid w:val="00AD3A07"/>
    <w:rsid w:val="00AF4BC1"/>
    <w:rsid w:val="00B036AB"/>
    <w:rsid w:val="00B278B5"/>
    <w:rsid w:val="00B36778"/>
    <w:rsid w:val="00B43604"/>
    <w:rsid w:val="00B76C49"/>
    <w:rsid w:val="00B7783F"/>
    <w:rsid w:val="00B84DA3"/>
    <w:rsid w:val="00BB0BC5"/>
    <w:rsid w:val="00BC4052"/>
    <w:rsid w:val="00BC607C"/>
    <w:rsid w:val="00C27678"/>
    <w:rsid w:val="00C36B2A"/>
    <w:rsid w:val="00C41AD3"/>
    <w:rsid w:val="00C62B58"/>
    <w:rsid w:val="00C6664A"/>
    <w:rsid w:val="00C701BD"/>
    <w:rsid w:val="00C70BCF"/>
    <w:rsid w:val="00C81110"/>
    <w:rsid w:val="00C8188C"/>
    <w:rsid w:val="00CE65D4"/>
    <w:rsid w:val="00CF471F"/>
    <w:rsid w:val="00D2016F"/>
    <w:rsid w:val="00D20209"/>
    <w:rsid w:val="00D33F9B"/>
    <w:rsid w:val="00DA0862"/>
    <w:rsid w:val="00DE7024"/>
    <w:rsid w:val="00E053CD"/>
    <w:rsid w:val="00E13CB9"/>
    <w:rsid w:val="00E16408"/>
    <w:rsid w:val="00E4557C"/>
    <w:rsid w:val="00EB16AE"/>
    <w:rsid w:val="00EB6589"/>
    <w:rsid w:val="00EE56FE"/>
    <w:rsid w:val="00EF102B"/>
    <w:rsid w:val="00F0212F"/>
    <w:rsid w:val="00F11927"/>
    <w:rsid w:val="00F11C2F"/>
    <w:rsid w:val="00F2423E"/>
    <w:rsid w:val="00F42D1F"/>
    <w:rsid w:val="00FA0192"/>
    <w:rsid w:val="00FD12CE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4248" w:firstLine="708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Textkrper2">
    <w:name w:val="Body Text 2"/>
    <w:basedOn w:val="Standard"/>
    <w:pPr>
      <w:spacing w:line="360" w:lineRule="auto"/>
    </w:pPr>
    <w:rPr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semiHidden/>
    <w:rsid w:val="00774D27"/>
    <w:rPr>
      <w:rFonts w:ascii="Tahoma" w:hAnsi="Tahoma" w:cs="Tahoma"/>
      <w:sz w:val="16"/>
      <w:szCs w:val="16"/>
    </w:rPr>
  </w:style>
  <w:style w:type="character" w:styleId="Hyperlink">
    <w:name w:val="Hyperlink"/>
    <w:rsid w:val="0002118A"/>
    <w:rPr>
      <w:color w:val="0000FF"/>
      <w:u w:val="single"/>
    </w:rPr>
  </w:style>
  <w:style w:type="paragraph" w:customStyle="1" w:styleId="Default">
    <w:name w:val="Default"/>
    <w:rsid w:val="00400D2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bodytext">
    <w:name w:val="bodytext"/>
    <w:basedOn w:val="Standard"/>
    <w:rsid w:val="00424AC5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20F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0FC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0F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0F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2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4248" w:firstLine="708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Textkrper2">
    <w:name w:val="Body Text 2"/>
    <w:basedOn w:val="Standard"/>
    <w:pPr>
      <w:spacing w:line="360" w:lineRule="auto"/>
    </w:pPr>
    <w:rPr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semiHidden/>
    <w:rsid w:val="00774D27"/>
    <w:rPr>
      <w:rFonts w:ascii="Tahoma" w:hAnsi="Tahoma" w:cs="Tahoma"/>
      <w:sz w:val="16"/>
      <w:szCs w:val="16"/>
    </w:rPr>
  </w:style>
  <w:style w:type="character" w:styleId="Hyperlink">
    <w:name w:val="Hyperlink"/>
    <w:rsid w:val="0002118A"/>
    <w:rPr>
      <w:color w:val="0000FF"/>
      <w:u w:val="single"/>
    </w:rPr>
  </w:style>
  <w:style w:type="paragraph" w:customStyle="1" w:styleId="Default">
    <w:name w:val="Default"/>
    <w:rsid w:val="00400D2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bodytext">
    <w:name w:val="bodytext"/>
    <w:basedOn w:val="Standard"/>
    <w:rsid w:val="00424AC5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20F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0FC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0F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0F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2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2098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Zoom</vt:lpstr>
    </vt:vector>
  </TitlesOfParts>
  <Company>home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</dc:title>
  <dc:creator>str</dc:creator>
  <cp:lastModifiedBy>Windows User</cp:lastModifiedBy>
  <cp:revision>2</cp:revision>
  <cp:lastPrinted>2015-09-11T07:35:00Z</cp:lastPrinted>
  <dcterms:created xsi:type="dcterms:W3CDTF">2015-09-16T08:52:00Z</dcterms:created>
  <dcterms:modified xsi:type="dcterms:W3CDTF">2015-09-16T08:52:00Z</dcterms:modified>
</cp:coreProperties>
</file>